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B972C4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763FCA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B57662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B972C4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B2D90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B972C4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0C4C8B" w:rsidP="004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</w:t>
            </w:r>
            <w:r w:rsidR="00400ACE">
              <w:rPr>
                <w:sz w:val="24"/>
                <w:szCs w:val="24"/>
              </w:rPr>
              <w:t>менеджмент</w:t>
            </w:r>
          </w:p>
        </w:tc>
      </w:tr>
      <w:tr w:rsidR="00B972C4" w:rsidRPr="00F41493" w:rsidTr="00B972C4">
        <w:tc>
          <w:tcPr>
            <w:tcW w:w="3261" w:type="dxa"/>
            <w:vMerge w:val="restart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B972C4" w:rsidRPr="00763FCA" w:rsidRDefault="00B972C4" w:rsidP="007714D6">
            <w:pPr>
              <w:rPr>
                <w:sz w:val="24"/>
                <w:szCs w:val="24"/>
              </w:rPr>
            </w:pPr>
            <w:r w:rsidRPr="00763FCA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B972C4" w:rsidRPr="00F41493" w:rsidTr="00B972C4">
        <w:tc>
          <w:tcPr>
            <w:tcW w:w="3261" w:type="dxa"/>
            <w:vMerge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972C4" w:rsidRPr="003A36A1" w:rsidRDefault="00B972C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B972C4" w:rsidRPr="00F41493" w:rsidTr="00B972C4">
        <w:tc>
          <w:tcPr>
            <w:tcW w:w="3261" w:type="dxa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B972C4" w:rsidRPr="003A36A1" w:rsidRDefault="00B972C4" w:rsidP="007714D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B972C4" w:rsidRPr="00F41493" w:rsidTr="00B972C4">
        <w:tc>
          <w:tcPr>
            <w:tcW w:w="3261" w:type="dxa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B972C4" w:rsidRPr="003A36A1" w:rsidRDefault="00B972C4" w:rsidP="007714D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B972C4" w:rsidRPr="00F41493" w:rsidTr="00B972C4">
        <w:tc>
          <w:tcPr>
            <w:tcW w:w="3261" w:type="dxa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B972C4" w:rsidRPr="003A36A1" w:rsidRDefault="00B972C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72C4" w:rsidRPr="00F41493" w:rsidTr="00B972C4">
        <w:tc>
          <w:tcPr>
            <w:tcW w:w="3261" w:type="dxa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72C4" w:rsidRPr="003A36A1" w:rsidRDefault="00B972C4" w:rsidP="007714D6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B972C4" w:rsidRPr="003A36A1" w:rsidRDefault="00B972C4" w:rsidP="007714D6">
            <w:pPr>
              <w:rPr>
                <w:color w:val="FF0000"/>
                <w:sz w:val="24"/>
                <w:szCs w:val="24"/>
              </w:rPr>
            </w:pPr>
          </w:p>
        </w:tc>
      </w:tr>
      <w:tr w:rsidR="00B972C4" w:rsidRPr="00F41493" w:rsidTr="00B972C4">
        <w:tc>
          <w:tcPr>
            <w:tcW w:w="3261" w:type="dxa"/>
            <w:shd w:val="clear" w:color="auto" w:fill="E7E6E6" w:themeFill="background2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B972C4" w:rsidRDefault="00B972C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B972C4" w:rsidRPr="003A36A1" w:rsidRDefault="00B972C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</w:tcPr>
          <w:p w:rsidR="00B972C4" w:rsidRPr="003A36A1" w:rsidRDefault="00B972C4" w:rsidP="007714D6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3A36A1" w:rsidRDefault="00B972C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для написания ВКР</w:t>
            </w:r>
            <w:r w:rsidRPr="003A36A1">
              <w:rPr>
                <w:sz w:val="24"/>
                <w:szCs w:val="24"/>
              </w:rPr>
              <w:t xml:space="preserve"> 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972C4" w:rsidRPr="003A36A1" w:rsidRDefault="00B972C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3A36A1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A079DC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972C4">
              <w:rPr>
                <w:sz w:val="24"/>
                <w:szCs w:val="24"/>
                <w:shd w:val="clear" w:color="auto" w:fill="FFFFFF" w:themeFill="background1"/>
              </w:rPr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ОПК-2 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A079DC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972C4">
              <w:rPr>
                <w:sz w:val="24"/>
                <w:szCs w:val="24"/>
                <w:shd w:val="clear" w:color="auto" w:fill="FFFFFF" w:themeFill="background1"/>
              </w:rPr>
              <w:t>способность управлять организациями, подразделениями, группами (командами) сотрудников, проектами и сетями ПК- 1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A079DC" w:rsidRDefault="00406F05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06F05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корпоративную стратегию, программы организационного развития и изменений и обеспечивать их реализацию ПК-2 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EE2B3D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корпоративными финансами для решения стратегических задач ПК-3 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EE2B3D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EE2B3D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EE2B3D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ПК-6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3A36A1" w:rsidRDefault="00B972C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в виде научного отчета, статьи или доклада ПК- 7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3A36A1" w:rsidRDefault="00B972C4" w:rsidP="00920EC3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обосновывать актуальность, теоретическую и практическую значимость избранной темы научного исследования ПК- 8</w:t>
            </w:r>
          </w:p>
        </w:tc>
      </w:tr>
      <w:tr w:rsidR="00B972C4" w:rsidRPr="00F41493" w:rsidTr="00B972C4">
        <w:tc>
          <w:tcPr>
            <w:tcW w:w="10490" w:type="dxa"/>
            <w:gridSpan w:val="3"/>
            <w:vAlign w:val="center"/>
          </w:tcPr>
          <w:p w:rsidR="00B972C4" w:rsidRPr="003A36A1" w:rsidRDefault="00B972C4" w:rsidP="005B4308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ПК- 9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3A36A1" w:rsidRDefault="00B972C4" w:rsidP="00EE2B3D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ПК- 10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</w:tcPr>
          <w:p w:rsidR="00B972C4" w:rsidRPr="003A36A1" w:rsidRDefault="00B972C4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FFFFFF" w:themeFill="background1"/>
          </w:tcPr>
          <w:p w:rsidR="00B972C4" w:rsidRPr="00E143EA" w:rsidRDefault="00B972C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FFFFFF" w:themeFill="background1"/>
          </w:tcPr>
          <w:p w:rsidR="00B972C4" w:rsidRPr="007A7E88" w:rsidRDefault="00B972C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договору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FFFFFF" w:themeFill="background1"/>
          </w:tcPr>
          <w:p w:rsidR="00B972C4" w:rsidRPr="00E143EA" w:rsidRDefault="00B972C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FFFFFF" w:themeFill="background1"/>
          </w:tcPr>
          <w:p w:rsidR="00B972C4" w:rsidRPr="00E143EA" w:rsidRDefault="00B972C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FFFFFF" w:themeFill="background1"/>
          </w:tcPr>
          <w:p w:rsidR="00B972C4" w:rsidRPr="00E143EA" w:rsidRDefault="00B972C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</w:tcPr>
          <w:p w:rsidR="00B972C4" w:rsidRPr="003A36A1" w:rsidRDefault="00B972C4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3A36A1" w:rsidRDefault="00B972C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B972C4" w:rsidRDefault="00B972C4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A0AC3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 w:rsidRPr="004A0AC3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B972C4" w:rsidRDefault="00B972C4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>
              <w:rPr>
                <w:color w:val="000000"/>
                <w:sz w:val="24"/>
                <w:szCs w:val="24"/>
              </w:rPr>
              <w:t>2.</w:t>
            </w:r>
            <w:r w:rsidRPr="009649EA">
              <w:rPr>
                <w:color w:val="000000"/>
                <w:kern w:val="0"/>
                <w:sz w:val="13"/>
                <w:szCs w:val="13"/>
              </w:rPr>
              <w:t xml:space="preserve"> </w:t>
            </w:r>
            <w:r w:rsidRPr="009649EA">
              <w:rPr>
                <w:color w:val="000000"/>
                <w:sz w:val="24"/>
                <w:szCs w:val="24"/>
              </w:rPr>
              <w:t xml:space="preserve">Савицкая, Г. В. Экономический анализ [Электронный ресурс] : учебник для студентов вузов, </w:t>
            </w:r>
            <w:r w:rsidRPr="009649EA">
              <w:rPr>
                <w:color w:val="000000"/>
                <w:sz w:val="24"/>
                <w:szCs w:val="24"/>
              </w:rPr>
              <w:lastRenderedPageBreak/>
              <w:t>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9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http://znanium.com/go.php?id=652550</w:t>
              </w:r>
            </w:hyperlink>
          </w:p>
          <w:p w:rsidR="00406F05" w:rsidRPr="005827B2" w:rsidRDefault="00406F05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53BB">
              <w:rPr>
                <w:sz w:val="24"/>
                <w:szCs w:val="24"/>
              </w:rPr>
              <w:t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 </w:t>
            </w:r>
            <w:hyperlink r:id="rId10" w:tgtFrame="_blank" w:tooltip="читать полный текст" w:history="1">
              <w:r w:rsidRPr="006053BB">
                <w:rPr>
                  <w:rStyle w:val="aff2"/>
                  <w:i/>
                  <w:iCs/>
                  <w:sz w:val="24"/>
                  <w:szCs w:val="24"/>
                </w:rPr>
                <w:t>http://znanium.com/go.php?id=1006768</w:t>
              </w:r>
            </w:hyperlink>
          </w:p>
          <w:p w:rsidR="00B972C4" w:rsidRPr="001A4FE1" w:rsidRDefault="00B972C4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FE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972C4" w:rsidRDefault="00B972C4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 w:rsidRPr="005F1E0F">
              <w:rPr>
                <w:color w:val="000000"/>
                <w:sz w:val="24"/>
                <w:szCs w:val="24"/>
              </w:rPr>
              <w:t>1. 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1" w:tgtFrame="_blank" w:tooltip="читать полный текст" w:history="1">
              <w:r w:rsidRPr="005F1E0F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B972C4" w:rsidRDefault="00B972C4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649EA">
              <w:rPr>
                <w:color w:val="000000"/>
                <w:sz w:val="24"/>
                <w:szCs w:val="24"/>
              </w:rPr>
              <w:t>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2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http://znanium.com/go.php?id=535090</w:t>
              </w:r>
            </w:hyperlink>
          </w:p>
          <w:p w:rsidR="00406F05" w:rsidRPr="005F1E0F" w:rsidRDefault="00406F05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53BB">
              <w:rPr>
                <w:sz w:val="24"/>
                <w:szCs w:val="24"/>
              </w:rPr>
              <w:t>. Лукасевич, И. Я. Прогнозирование финансовых кризисов: методы, модели, индикаторы [Электронный ресурс] : монография / И. Я. Лукасевич, Е. А. Федорова ; Финансовый ун-т при Правительстве Рос. Федерации. - Москва : Вузовский учебник: ИНФРА-М, 2015. - 126 с. </w:t>
            </w:r>
            <w:hyperlink r:id="rId13" w:tgtFrame="_blank" w:tooltip="читать полный текст" w:history="1">
              <w:r w:rsidRPr="006053BB">
                <w:rPr>
                  <w:rStyle w:val="aff2"/>
                  <w:i/>
                  <w:iCs/>
                  <w:sz w:val="24"/>
                  <w:szCs w:val="24"/>
                </w:rPr>
                <w:t>http://znanium.com/go.php?id=510585</w:t>
              </w:r>
            </w:hyperlink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972C4" w:rsidRPr="00B67310" w:rsidRDefault="00B972C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972C4" w:rsidRPr="003A36A1" w:rsidRDefault="00B972C4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</w:tcPr>
          <w:p w:rsidR="00B972C4" w:rsidRPr="003A36A1" w:rsidRDefault="00B972C4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3A36A1" w:rsidRDefault="00B972C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B972C4" w:rsidRPr="00F41493" w:rsidTr="00B972C4">
        <w:tc>
          <w:tcPr>
            <w:tcW w:w="10490" w:type="dxa"/>
            <w:gridSpan w:val="3"/>
            <w:shd w:val="clear" w:color="auto" w:fill="E7E6E6" w:themeFill="background2"/>
          </w:tcPr>
          <w:p w:rsidR="00B972C4" w:rsidRPr="003A36A1" w:rsidRDefault="00B972C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3A36A1" w:rsidRDefault="00B972C4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972C4" w:rsidRPr="003A36A1" w:rsidRDefault="00B972C4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972C4" w:rsidRPr="003A36A1" w:rsidRDefault="00B972C4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3A36A1" w:rsidRDefault="00B972C4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72C4" w:rsidRPr="003A36A1" w:rsidRDefault="00B972C4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B972C4" w:rsidRPr="003A36A1" w:rsidRDefault="00B972C4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972C4" w:rsidRPr="00BF3F70" w:rsidRDefault="00B972C4" w:rsidP="00274A2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72C4" w:rsidRPr="00F41493" w:rsidTr="00B972C4">
        <w:tc>
          <w:tcPr>
            <w:tcW w:w="10490" w:type="dxa"/>
            <w:gridSpan w:val="3"/>
          </w:tcPr>
          <w:p w:rsidR="00B972C4" w:rsidRPr="004431EA" w:rsidRDefault="00B972C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972C4" w:rsidRDefault="00B972C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972C4" w:rsidRDefault="00B972C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972C4" w:rsidRPr="00CD3F7D" w:rsidRDefault="00B972C4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18" w:rsidRDefault="00DD6918">
      <w:r>
        <w:separator/>
      </w:r>
    </w:p>
  </w:endnote>
  <w:endnote w:type="continuationSeparator" w:id="0">
    <w:p w:rsidR="00DD6918" w:rsidRDefault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18" w:rsidRDefault="00DD6918">
      <w:r>
        <w:separator/>
      </w:r>
    </w:p>
  </w:footnote>
  <w:footnote w:type="continuationSeparator" w:id="0">
    <w:p w:rsidR="00DD6918" w:rsidRDefault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FE4A2F"/>
    <w:multiLevelType w:val="multilevel"/>
    <w:tmpl w:val="5FA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10"/>
  </w:num>
  <w:num w:numId="34">
    <w:abstractNumId w:val="8"/>
  </w:num>
  <w:num w:numId="35">
    <w:abstractNumId w:val="30"/>
  </w:num>
  <w:num w:numId="36">
    <w:abstractNumId w:val="3"/>
  </w:num>
  <w:num w:numId="3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1B0"/>
    <w:rsid w:val="00007379"/>
    <w:rsid w:val="00014BD8"/>
    <w:rsid w:val="000243D9"/>
    <w:rsid w:val="0002447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15C3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B336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C8F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0ACE"/>
    <w:rsid w:val="00401129"/>
    <w:rsid w:val="004016C6"/>
    <w:rsid w:val="0040175C"/>
    <w:rsid w:val="00403F9F"/>
    <w:rsid w:val="00406F05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0AC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86DDF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FC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FCD"/>
    <w:rsid w:val="008567F1"/>
    <w:rsid w:val="008578C9"/>
    <w:rsid w:val="008610EB"/>
    <w:rsid w:val="00861423"/>
    <w:rsid w:val="00864454"/>
    <w:rsid w:val="00873597"/>
    <w:rsid w:val="00885CEA"/>
    <w:rsid w:val="00885EBC"/>
    <w:rsid w:val="008913A6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D26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9DC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94D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972C4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578D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5B3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918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2D90"/>
    <w:rsid w:val="00EB59B9"/>
    <w:rsid w:val="00EC15CD"/>
    <w:rsid w:val="00ED4B4E"/>
    <w:rsid w:val="00ED506E"/>
    <w:rsid w:val="00EE0A50"/>
    <w:rsid w:val="00EE2B3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5D02-380B-4A16-8299-1DCDC87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10585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509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7441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06768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DF3C-8868-42B5-9C1D-FD2F9DC5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2019-06-07T19:08:00Z</dcterms:created>
  <dcterms:modified xsi:type="dcterms:W3CDTF">2019-07-03T10:08:00Z</dcterms:modified>
</cp:coreProperties>
</file>